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A150" w14:textId="2CDF79FB" w:rsidR="00EE483B" w:rsidRPr="00EE483B" w:rsidRDefault="00EE483B" w:rsidP="00EE48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EE483B">
        <w:rPr>
          <w:rFonts w:ascii="Times New Roman" w:eastAsia="Times New Roman" w:hAnsi="Times New Roman" w:cs="Times New Roman"/>
          <w:b/>
          <w:color w:val="000000" w:themeColor="text1"/>
        </w:rPr>
        <w:t xml:space="preserve">ЛЕКЦИЯ 14. </w:t>
      </w:r>
      <w:r w:rsidRPr="00EE483B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Построение системы управления талантами в организации </w:t>
      </w:r>
      <w:r w:rsidRPr="00EE483B">
        <w:rPr>
          <w:rFonts w:ascii="Times New Roman" w:hAnsi="Times New Roman" w:cs="Times New Roman"/>
          <w:color w:val="000000" w:themeColor="text1"/>
          <w:shd w:val="clear" w:color="auto" w:fill="FFFFFF"/>
        </w:rPr>
        <w:t>(</w:t>
      </w:r>
      <w:proofErr w:type="spellStart"/>
      <w:r w:rsidRPr="00EE483B">
        <w:rPr>
          <w:rFonts w:ascii="Times New Roman" w:hAnsi="Times New Roman" w:cs="Times New Roman"/>
          <w:color w:val="000000" w:themeColor="text1"/>
          <w:shd w:val="clear" w:color="auto" w:fill="FFFFFF"/>
        </w:rPr>
        <w:t>Talent</w:t>
      </w:r>
      <w:proofErr w:type="spellEnd"/>
      <w:r w:rsidRPr="00EE483B">
        <w:rPr>
          <w:rFonts w:ascii="Times New Roman" w:hAnsi="Times New Roman" w:cs="Times New Roman"/>
          <w:color w:val="000000" w:themeColor="text1"/>
          <w:shd w:val="clear" w:color="auto" w:fill="FFFFFF"/>
        </w:rPr>
        <w:t> Management)</w:t>
      </w:r>
      <w:r w:rsidRPr="00EE483B">
        <w:rPr>
          <w:rFonts w:ascii="Times New Roman" w:eastAsia="Times New Roman" w:hAnsi="Times New Roman" w:cs="Times New Roman"/>
          <w:color w:val="000000" w:themeColor="text1"/>
          <w:lang w:val="kk-KZ"/>
        </w:rPr>
        <w:t>.</w:t>
      </w:r>
      <w:r w:rsidRPr="00EE483B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</w:p>
    <w:p w14:paraId="20FB988C" w14:textId="77777777" w:rsidR="00EE483B" w:rsidRDefault="00EE483B" w:rsidP="00EE483B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74BFE2F1" w14:textId="1E0E2DB1" w:rsidR="00665B53" w:rsidRPr="00665B53" w:rsidRDefault="00665B53" w:rsidP="00EE483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Роль системы управления талантами в </w:t>
      </w:r>
      <w:r>
        <w:rPr>
          <w:rFonts w:ascii="Times New Roman" w:hAnsi="Times New Roman" w:cs="Times New Roman"/>
        </w:rPr>
        <w:t>организационной психологии</w:t>
      </w:r>
    </w:p>
    <w:p w14:paraId="355980E6" w14:textId="49A9C6D6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Высокая конкуренция в современном обществе и возрастающие требования к персоналу ведут к активному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развитию </w:t>
      </w:r>
      <w:r>
        <w:rPr>
          <w:rFonts w:ascii="Times New Roman" w:hAnsi="Times New Roman" w:cs="Times New Roman"/>
        </w:rPr>
        <w:t>организационной психологии</w:t>
      </w:r>
      <w:r w:rsidRPr="00665B53">
        <w:rPr>
          <w:rFonts w:ascii="Times New Roman" w:hAnsi="Times New Roman" w:cs="Times New Roman"/>
        </w:rPr>
        <w:t>. Так достаточно популярное в недавнем прошлом понятие «управление персоналом» сегодня уже трансформировалось в понятие «управление человеческими ресурсами», а в ряде успешных организаций оно уже преобразовывается в понятие «управление талантами».</w:t>
      </w:r>
    </w:p>
    <w:p w14:paraId="45B2BFF0" w14:textId="710C53F0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Довольно быстрая эволюция данных понятий вызвана не столько разными стратегиями формирования кадрового потенциала, а динамичным развитием самой системы работы с кадрами. </w:t>
      </w:r>
    </w:p>
    <w:p w14:paraId="6AD061D5" w14:textId="3EC51715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 частности, понятие «управление персоналом» определяется как процесс по обеспечению организации в нужное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время кадрами в необходимом количестве и требуемого качества, их правильная расстановка и стимулирование. Оно сфокусировано на упорядочивании организационных (структура), управленческих (мотивация), кадровых (отбор, аттестация, обучение, расстановка), правовых (трудовые отношения) способов и методов управления и воздействия на персонал для достижения намеченных организацией целей.</w:t>
      </w:r>
    </w:p>
    <w:p w14:paraId="39B22C53" w14:textId="405C0593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Цель управления персоналом - формирование работоспособного коллектива и организация процессов их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рационального использования для достижения целей организации </w:t>
      </w:r>
      <w:r w:rsidRPr="00665B53">
        <w:rPr>
          <w:rFonts w:ascii="Times New Roman" w:hAnsi="Times New Roman" w:cs="Times New Roman"/>
          <w:b/>
          <w:bCs/>
        </w:rPr>
        <w:t>(первый уровень)</w:t>
      </w:r>
      <w:r w:rsidRPr="00665B53">
        <w:rPr>
          <w:rFonts w:ascii="Times New Roman" w:hAnsi="Times New Roman" w:cs="Times New Roman"/>
        </w:rPr>
        <w:t>.</w:t>
      </w:r>
    </w:p>
    <w:p w14:paraId="04CEED32" w14:textId="46C665F6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Понятие «управление человеческими ресурсами» определяется как деятельность по созданию условий и реализации технологий, позволяющих максимально полно раскрыть и использовать потенциал персонала. Управление человеческими ресурсами ориентировано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использование комплекса культурных (корпоративный бренд),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стратегических (организационное поведение) и тактических (HR-процессы, программы оценки и развития) факторов и методов взаимодействия с персоналом.</w:t>
      </w:r>
    </w:p>
    <w:p w14:paraId="508857DC" w14:textId="458A298F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Цель управления человеческими ресурсами - формирование конкурентного преимущества организации за счет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формирования и управления кадровым потенциалом ее сотрудников </w:t>
      </w:r>
      <w:r w:rsidRPr="00665B53">
        <w:rPr>
          <w:rFonts w:ascii="Times New Roman" w:hAnsi="Times New Roman" w:cs="Times New Roman"/>
          <w:b/>
          <w:bCs/>
        </w:rPr>
        <w:t>(второй уровень)</w:t>
      </w:r>
      <w:r w:rsidRPr="00665B53">
        <w:rPr>
          <w:rFonts w:ascii="Times New Roman" w:hAnsi="Times New Roman" w:cs="Times New Roman"/>
        </w:rPr>
        <w:t>.</w:t>
      </w:r>
    </w:p>
    <w:p w14:paraId="064898B4" w14:textId="1D28D55A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Понятие «управление талантами», относитель</w:t>
      </w:r>
      <w:r>
        <w:rPr>
          <w:rFonts w:ascii="Times New Roman" w:hAnsi="Times New Roman" w:cs="Times New Roman"/>
        </w:rPr>
        <w:t>но</w:t>
      </w:r>
      <w:r w:rsidRPr="00665B53">
        <w:rPr>
          <w:rFonts w:ascii="Times New Roman" w:hAnsi="Times New Roman" w:cs="Times New Roman"/>
        </w:rPr>
        <w:t xml:space="preserve"> новое понятие и определяется</w:t>
      </w:r>
      <w:r>
        <w:rPr>
          <w:rFonts w:ascii="Times New Roman" w:hAnsi="Times New Roman" w:cs="Times New Roman"/>
        </w:rPr>
        <w:t xml:space="preserve"> как </w:t>
      </w:r>
      <w:r w:rsidRPr="00665B53"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</w:rPr>
        <w:t>я</w:t>
      </w:r>
      <w:r w:rsidRPr="00665B53">
        <w:rPr>
          <w:rFonts w:ascii="Times New Roman" w:hAnsi="Times New Roman" w:cs="Times New Roman"/>
        </w:rPr>
        <w:t>тельность по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категорированию сотрудников и формированию пула работников, способных достигать высоких результатов в приоритетных на обслуживаемом участке областях. Управление талантами интегрирует все HR-процессы в единый организационный замысел, направленный на обеспечение эффективного функционирования и стратегического развития </w:t>
      </w:r>
      <w:r>
        <w:rPr>
          <w:rFonts w:ascii="Times New Roman" w:hAnsi="Times New Roman" w:cs="Times New Roman"/>
        </w:rPr>
        <w:t>организации на</w:t>
      </w:r>
      <w:r w:rsidRPr="00665B53">
        <w:rPr>
          <w:rFonts w:ascii="Times New Roman" w:hAnsi="Times New Roman" w:cs="Times New Roman"/>
        </w:rPr>
        <w:t xml:space="preserve"> каждом участке деятельности. Она включает создание среды для раскрытия талантов, их развития, оптимального использования и максимально долгого удержания в организации.</w:t>
      </w:r>
    </w:p>
    <w:p w14:paraId="4B4E4AB5" w14:textId="420C2C64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Цель управления талантами - выявление, развитие и оптимальное использование высокоэффективных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сотрудников на всех должностных позициях для достижения стратегических целей </w:t>
      </w:r>
      <w:r>
        <w:rPr>
          <w:rFonts w:ascii="Times New Roman" w:hAnsi="Times New Roman" w:cs="Times New Roman"/>
        </w:rPr>
        <w:t xml:space="preserve">организации </w:t>
      </w:r>
      <w:r w:rsidRPr="00665B53">
        <w:rPr>
          <w:rFonts w:ascii="Times New Roman" w:hAnsi="Times New Roman" w:cs="Times New Roman"/>
          <w:b/>
          <w:bCs/>
        </w:rPr>
        <w:t>(третий уровень)</w:t>
      </w:r>
      <w:r w:rsidRPr="00665B53">
        <w:rPr>
          <w:rFonts w:ascii="Times New Roman" w:hAnsi="Times New Roman" w:cs="Times New Roman"/>
        </w:rPr>
        <w:t>.</w:t>
      </w:r>
    </w:p>
    <w:p w14:paraId="1594E782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Соотношение </w:t>
      </w:r>
      <w:proofErr w:type="spellStart"/>
      <w:r w:rsidRPr="00665B53">
        <w:rPr>
          <w:rFonts w:ascii="Times New Roman" w:hAnsi="Times New Roman" w:cs="Times New Roman"/>
        </w:rPr>
        <w:t>вышеобозначенных</w:t>
      </w:r>
      <w:proofErr w:type="spellEnd"/>
      <w:r w:rsidRPr="00665B53">
        <w:rPr>
          <w:rFonts w:ascii="Times New Roman" w:hAnsi="Times New Roman" w:cs="Times New Roman"/>
        </w:rPr>
        <w:t xml:space="preserve"> понятий можно определить следующим образом: 1) «управление персоналом» подразумевает, что у организации есть персонал, которым </w:t>
      </w:r>
      <w:r w:rsidRPr="00665B53">
        <w:rPr>
          <w:rFonts w:ascii="Times New Roman" w:hAnsi="Times New Roman" w:cs="Times New Roman"/>
        </w:rPr>
        <w:lastRenderedPageBreak/>
        <w:t>нужно управлять и соответственно выстраивать с ними правовые, организационные и кадровые взаимоотношения; 2) «управление человеческими ресурсами» подразумевает, что у персонала есть потенциал, который нужно развивать и использовать для формирования конкурентного преимущества, что предполагает создание соответствующих условий и технологий оценки и развития потенциала; 3) «управление талантами» подразумевает, что у каждой группы должностных позиций есть приоритетные задачи, требующие задействования талантливых сотрудников. Соответственно организации необходимо выявлять, развивать и оптимально использовать талантливых сотрудников.</w:t>
      </w:r>
    </w:p>
    <w:p w14:paraId="6D13C777" w14:textId="77777777" w:rsid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0FE87A49" w14:textId="4309E144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665B53">
        <w:rPr>
          <w:rFonts w:ascii="Times New Roman" w:hAnsi="Times New Roman" w:cs="Times New Roman"/>
          <w:b/>
          <w:bCs/>
        </w:rPr>
        <w:t>Управление талантами: определение, элементы, подходы</w:t>
      </w:r>
    </w:p>
    <w:p w14:paraId="1B8F3510" w14:textId="3E1C6E32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Понятие управление талантами достаточно новое понятие в кадровом менеджменте и появилось оно лишь в конце прошлого столетия. Дэвид Уоткинс в своей работе «Системы управления талантами» впервые дал концептуальное объяснение данному понятию и обозначил под ним тенденции в сфере HR-менеджмента которые акцентировались на управление человеческим потенциалом или талантом. В последующем после отчета «Война за таланты» компании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McKinsey многие компании и организации стали серьезно обращать внимание на работу с талантами.</w:t>
      </w:r>
    </w:p>
    <w:p w14:paraId="3DFB1C3C" w14:textId="4948B6B3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Активизировалась работа концептуального и научного обеспечения данного понятия, все чаще проводятся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международные научные конференции, форумы и другие мероприятия, а в последние несколько лет она становится одним из ключевых понятий в HR.</w:t>
      </w:r>
    </w:p>
    <w:p w14:paraId="6576F938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Однако несмотря на столь динамичное развитие концепта управления талантами, все еще нет его единого понимания и трактовки. Одни авторы рассматривают под талантами весь персонал организации, где каждый сотрудник обладает теми или иными сильными качествами, другие - что эта особая когорта сотрудников представляющих особую ценность для организации ввиду их высокого вклада в достижение целей организации. Различные точки зрения существуют и по элементам построения системы управления талантами и их взаимосвязям.</w:t>
      </w:r>
    </w:p>
    <w:p w14:paraId="3F79B2E9" w14:textId="186AC918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тоже </w:t>
      </w:r>
      <w:r w:rsidRPr="00665B53">
        <w:rPr>
          <w:rFonts w:ascii="Times New Roman" w:hAnsi="Times New Roman" w:cs="Times New Roman"/>
        </w:rPr>
        <w:t>время существующие разногласия, на наш взгляд, вызваны</w:t>
      </w:r>
      <w:r>
        <w:rPr>
          <w:rFonts w:ascii="Times New Roman" w:hAnsi="Times New Roman" w:cs="Times New Roman"/>
        </w:rPr>
        <w:t xml:space="preserve"> не </w:t>
      </w:r>
      <w:r w:rsidRPr="00665B53">
        <w:rPr>
          <w:rFonts w:ascii="Times New Roman" w:hAnsi="Times New Roman" w:cs="Times New Roman"/>
        </w:rPr>
        <w:t>отсутствием концептуальной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несостоятельности данного понятия, а относительной новизной самого понятия, уровнем развития организации и системы кадрового обеспечения самой организации.</w:t>
      </w:r>
    </w:p>
    <w:p w14:paraId="3AD17DB2" w14:textId="53B14FD8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Анализ значений самого термина «талант» в современной научной литературе позволяет выделить две ее основные характеристики. Первая </w:t>
      </w:r>
      <w:proofErr w:type="gramStart"/>
      <w:r w:rsidRPr="00665B53">
        <w:rPr>
          <w:rFonts w:ascii="Times New Roman" w:hAnsi="Times New Roman" w:cs="Times New Roman"/>
        </w:rPr>
        <w:t>- это</w:t>
      </w:r>
      <w:proofErr w:type="gramEnd"/>
      <w:r w:rsidRPr="00665B53">
        <w:rPr>
          <w:rFonts w:ascii="Times New Roman" w:hAnsi="Times New Roman" w:cs="Times New Roman"/>
        </w:rPr>
        <w:t xml:space="preserve"> способность, дарование присущие человеку от рождения и развивающаяся под влиянием обучения и опыта до уровня позволяющегося успешно выполнять ему ту или иную деятельность. Второе </w:t>
      </w:r>
      <w:proofErr w:type="gramStart"/>
      <w:r w:rsidRPr="00665B53">
        <w:rPr>
          <w:rFonts w:ascii="Times New Roman" w:hAnsi="Times New Roman" w:cs="Times New Roman"/>
        </w:rPr>
        <w:t>- это</w:t>
      </w:r>
      <w:proofErr w:type="gramEnd"/>
      <w:r w:rsidRPr="00665B53">
        <w:rPr>
          <w:rFonts w:ascii="Times New Roman" w:hAnsi="Times New Roman" w:cs="Times New Roman"/>
        </w:rPr>
        <w:t xml:space="preserve"> социальная характеристика человека, внесшего значительный вклад в развитие культуры, науки, промышленности, спорта и других областей.</w:t>
      </w:r>
    </w:p>
    <w:p w14:paraId="11CFE278" w14:textId="4259C51A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Исходя из данных характеристик, мы можем говорить, что под талантом мы понимаем совокупность потенциала сотрудника, которая обеспечивает достижение им высоких результатов в работе.</w:t>
      </w:r>
    </w:p>
    <w:p w14:paraId="6F2FD009" w14:textId="4C3F045C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lastRenderedPageBreak/>
        <w:t xml:space="preserve">При этом под понятием «совокупность потенциала» сотрудника мы понимаем не все сильные и положительные характеристики и качества сотрудника, а только те, которые являются ключевыми для достижения целей </w:t>
      </w:r>
      <w:r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 xml:space="preserve"> (компетенций, квалификации, вовлеченности в процессе развития), а под достижениями - конкретные результаты в работе сотрудника, качество и объем которых выше требований занимаемой им должности.</w:t>
      </w:r>
    </w:p>
    <w:p w14:paraId="57CE2DEA" w14:textId="0E1273B4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Соответственно отличительной характеристикой понимания таланта является высокий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потенциал </w:t>
      </w:r>
      <w:proofErr w:type="gramStart"/>
      <w:r w:rsidRPr="00665B53">
        <w:rPr>
          <w:rFonts w:ascii="Times New Roman" w:hAnsi="Times New Roman" w:cs="Times New Roman"/>
        </w:rPr>
        <w:t>сотрудника</w:t>
      </w:r>
      <w:proofErr w:type="gramEnd"/>
      <w:r w:rsidRPr="00665B53">
        <w:rPr>
          <w:rFonts w:ascii="Times New Roman" w:hAnsi="Times New Roman" w:cs="Times New Roman"/>
        </w:rPr>
        <w:t xml:space="preserve"> сопряженный с высокими достижениями в работе.</w:t>
      </w:r>
    </w:p>
    <w:p w14:paraId="52A892A9" w14:textId="77777777" w:rsid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9231D59" w14:textId="77777777" w:rsid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Элементы системы управления талантами.</w:t>
      </w:r>
    </w:p>
    <w:p w14:paraId="70F0F12B" w14:textId="6E7395D8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 качестве основных элементов системы управления талантами</w:t>
      </w:r>
      <w:r>
        <w:rPr>
          <w:rFonts w:ascii="Times New Roman" w:hAnsi="Times New Roman" w:cs="Times New Roman"/>
        </w:rPr>
        <w:t xml:space="preserve"> б</w:t>
      </w:r>
      <w:r w:rsidRPr="00665B53">
        <w:rPr>
          <w:rFonts w:ascii="Times New Roman" w:hAnsi="Times New Roman" w:cs="Times New Roman"/>
        </w:rPr>
        <w:t>ольшинством авторов наиболее часто отмечаются: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привлечение талантов - определяет используемые пути поиска, выявления и привлечения сотрудников, компетенции которых необходимы организации. Исходя из предъявляемых к талантам требованиям необходимо определить </w:t>
      </w:r>
      <w:proofErr w:type="gramStart"/>
      <w:r w:rsidRPr="00665B53">
        <w:rPr>
          <w:rFonts w:ascii="Times New Roman" w:hAnsi="Times New Roman" w:cs="Times New Roman"/>
        </w:rPr>
        <w:t>среду</w:t>
      </w:r>
      <w:proofErr w:type="gramEnd"/>
      <w:r w:rsidRPr="00665B53">
        <w:rPr>
          <w:rFonts w:ascii="Times New Roman" w:hAnsi="Times New Roman" w:cs="Times New Roman"/>
        </w:rPr>
        <w:t xml:space="preserve"> где будет осуществляться их поиск и подбор, а также объективные методы оценки уровня талантов.</w:t>
      </w:r>
    </w:p>
    <w:p w14:paraId="6660F0BC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Привлечение талантов отвечает на вопрос - где и какими методами мы будем отбирать таланты;</w:t>
      </w:r>
    </w:p>
    <w:p w14:paraId="30004EB7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выявление талантов - определяет организационные условия и формы взаимодействия с персоналом, обеспечивающие раскрытие требуемых для организации талантов. Учитывая содержание требуемых талантов необходимо культивировать ценности, создавать организационные, реализовывать кадровые процессы, которые обеспечивали стремление сотрудников к их раскрытию. Выявление талантов отвечает на вопрос - как мы мотивируем и вовлекаем сотрудников к раскрытию требуемых талантов;</w:t>
      </w:r>
    </w:p>
    <w:p w14:paraId="16D883F8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талантов - определяет методы и формы развития талантов под конкретные проекты организации. Исходя из содержания приоритетных проектов, направлений деятельности организации, на которых планируется задействование талантов, составляются различные программы их подготовки и обучения. Развитие талантов отвечает на вопрос - как мы будем развивать и совершенствовать наши таланты;</w:t>
      </w:r>
    </w:p>
    <w:p w14:paraId="0B4B917F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удержание талантов - определяет условия и инструменты которая организация использует для обеспечения лояльности, мотивации и вовлеченности своих талантливых сотрудников. Она предполагает использование как материальных, так и нематериальной выгоды для сотрудников, обеспечивающих максимально долгое сотрудничество талантливых сотрудников с организацией.</w:t>
      </w:r>
    </w:p>
    <w:p w14:paraId="023C874F" w14:textId="2CFBADE1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Удержание талантов отвечает на вопрос - за счет каких преимуществ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организации талантливые сотрудники должны оставаться</w:t>
      </w:r>
      <w:r>
        <w:rPr>
          <w:rFonts w:ascii="Times New Roman" w:hAnsi="Times New Roman" w:cs="Times New Roman"/>
        </w:rPr>
        <w:t>.</w:t>
      </w:r>
    </w:p>
    <w:p w14:paraId="15667E48" w14:textId="77777777" w:rsid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9671346" w14:textId="77777777" w:rsid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Подходы к построению системы управления талантами. </w:t>
      </w:r>
    </w:p>
    <w:p w14:paraId="3E9CD433" w14:textId="5F804E41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На основе анализа практики работы с талантами можно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условно выделить три основных подхода к управлению талантами:</w:t>
      </w:r>
    </w:p>
    <w:p w14:paraId="21857AF3" w14:textId="6719FADC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первый подход - формирование кадрового резерва, которое направлено на снижение рисков, связанных с комплектованием руководящих должностей. Прогноз в талантах осуществляется на основе данных движения </w:t>
      </w:r>
      <w:r>
        <w:rPr>
          <w:rFonts w:ascii="Times New Roman" w:hAnsi="Times New Roman" w:cs="Times New Roman"/>
        </w:rPr>
        <w:t>персонала</w:t>
      </w:r>
      <w:r w:rsidRPr="00665B53">
        <w:rPr>
          <w:rFonts w:ascii="Times New Roman" w:hAnsi="Times New Roman" w:cs="Times New Roman"/>
        </w:rPr>
        <w:t xml:space="preserve">, в качестве критериев для отбора </w:t>
      </w:r>
      <w:r w:rsidRPr="00665B53">
        <w:rPr>
          <w:rFonts w:ascii="Times New Roman" w:hAnsi="Times New Roman" w:cs="Times New Roman"/>
        </w:rPr>
        <w:lastRenderedPageBreak/>
        <w:t xml:space="preserve">используются квалификационные требования и результаты аттестации </w:t>
      </w:r>
      <w:r>
        <w:rPr>
          <w:rFonts w:ascii="Times New Roman" w:hAnsi="Times New Roman" w:cs="Times New Roman"/>
        </w:rPr>
        <w:t xml:space="preserve">либо ежегодной оценки результатов </w:t>
      </w:r>
      <w:r w:rsidRPr="00665B53">
        <w:rPr>
          <w:rFonts w:ascii="Times New Roman" w:hAnsi="Times New Roman" w:cs="Times New Roman"/>
        </w:rPr>
        <w:t>сотрудников.</w:t>
      </w:r>
    </w:p>
    <w:p w14:paraId="18CA8EA0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DCE5B81" w14:textId="3EB9283E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второй подход - формирование кадрового потенциала, основная задача которой является отбор и развитие перспективных сотрудников (</w:t>
      </w:r>
      <w:proofErr w:type="spellStart"/>
      <w:r w:rsidRPr="00665B53">
        <w:rPr>
          <w:rFonts w:ascii="Times New Roman" w:hAnsi="Times New Roman" w:cs="Times New Roman"/>
        </w:rPr>
        <w:t>HiPo</w:t>
      </w:r>
      <w:proofErr w:type="spellEnd"/>
      <w:r w:rsidRPr="00665B53">
        <w:rPr>
          <w:rFonts w:ascii="Times New Roman" w:hAnsi="Times New Roman" w:cs="Times New Roman"/>
        </w:rPr>
        <w:t xml:space="preserve">) организации. Прогноз в талантах осуществляется на основе анализа компетенций сотрудников организации, где критериями выступают уровень развития потенциала </w:t>
      </w:r>
      <w:r>
        <w:rPr>
          <w:rFonts w:ascii="Times New Roman" w:hAnsi="Times New Roman" w:cs="Times New Roman"/>
        </w:rPr>
        <w:t xml:space="preserve">(компетенций) </w:t>
      </w:r>
      <w:r w:rsidRPr="00665B53">
        <w:rPr>
          <w:rFonts w:ascii="Times New Roman" w:hAnsi="Times New Roman" w:cs="Times New Roman"/>
        </w:rPr>
        <w:t>сотрудников.</w:t>
      </w:r>
    </w:p>
    <w:p w14:paraId="705445E8" w14:textId="5BB66C9A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третий подход - управление кадровым потенциалом, направлена на эффективное развитие и оптимальное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использование кадрового потенциала всех сотрудников организации. Прогноз осуществляется на основе стратегических целей, критерием выступает потенциал, спряженный с высокой результативностью.</w:t>
      </w:r>
    </w:p>
    <w:p w14:paraId="533B2BB6" w14:textId="33FE2CFB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Представленный анализ показывает, что наиболее предпочтительным с учетом уровня развития системы кадрового</w:t>
      </w:r>
      <w:r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обеспечения </w:t>
      </w:r>
      <w:r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, состояние системы кадрового обеспечения является трети</w:t>
      </w:r>
      <w:r w:rsidR="00777455">
        <w:rPr>
          <w:rFonts w:ascii="Times New Roman" w:hAnsi="Times New Roman" w:cs="Times New Roman"/>
        </w:rPr>
        <w:t>й</w:t>
      </w:r>
      <w:r w:rsidRPr="00665B53">
        <w:rPr>
          <w:rFonts w:ascii="Times New Roman" w:hAnsi="Times New Roman" w:cs="Times New Roman"/>
        </w:rPr>
        <w:t xml:space="preserve"> подход.</w:t>
      </w:r>
    </w:p>
    <w:p w14:paraId="0C13BD59" w14:textId="43060DCC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Так первый подход ограничивается использованием потенциала только руководящих должностей,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ориентированный в основном на реализацию формальных требований (квалификация).</w:t>
      </w:r>
    </w:p>
    <w:p w14:paraId="6C53C995" w14:textId="33895FEA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Второй подход - по сути отражает нынешнее состояние системы кадрового обеспечения </w:t>
      </w:r>
      <w:r w:rsidR="00777455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, ориентированного в большей степени на повышение конкурентоспособности сотрудников с высоким потенциалом, на ключевых должностях.</w:t>
      </w:r>
    </w:p>
    <w:p w14:paraId="56C36F06" w14:textId="640F71C6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Третий подход близок к тому, чтобы использовать потенциал всех сотрудников по всем категориям должностей,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что обеспечивает эффективное функционирование и развитие по всем направлениям деятельности </w:t>
      </w:r>
      <w:r w:rsidR="00777455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.</w:t>
      </w:r>
    </w:p>
    <w:p w14:paraId="35E2969B" w14:textId="4C88017B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Для внедрения системы управления талантами в </w:t>
      </w:r>
      <w:r w:rsidR="00777455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 xml:space="preserve"> вузе нам необходимо наиболее ответить на следующие концептуальные вопросы: «По каким критериям мы поймем, что сотрудник талантлив? Как мы будем выявлять таланты в </w:t>
      </w:r>
      <w:r w:rsidR="00777455">
        <w:rPr>
          <w:rFonts w:ascii="Times New Roman" w:hAnsi="Times New Roman" w:cs="Times New Roman"/>
        </w:rPr>
        <w:t>нашей организации</w:t>
      </w:r>
      <w:r w:rsidRPr="00665B53">
        <w:rPr>
          <w:rFonts w:ascii="Times New Roman" w:hAnsi="Times New Roman" w:cs="Times New Roman"/>
        </w:rPr>
        <w:t xml:space="preserve">? Как мы будем использовать и развивать таланты в </w:t>
      </w:r>
      <w:r w:rsidR="00777455">
        <w:rPr>
          <w:rFonts w:ascii="Times New Roman" w:hAnsi="Times New Roman" w:cs="Times New Roman"/>
        </w:rPr>
        <w:t>нашей организации</w:t>
      </w:r>
      <w:r w:rsidRPr="00665B53">
        <w:rPr>
          <w:rFonts w:ascii="Times New Roman" w:hAnsi="Times New Roman" w:cs="Times New Roman"/>
        </w:rPr>
        <w:t xml:space="preserve">? Как мы будем использовать и удерживать талантливых сотрудников в </w:t>
      </w:r>
      <w:r w:rsidR="00777455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?</w:t>
      </w:r>
    </w:p>
    <w:p w14:paraId="58E4B527" w14:textId="77777777" w:rsidR="00777455" w:rsidRDefault="00777455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0B88C27" w14:textId="3F66F81D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Показатели и критерий определения </w:t>
      </w:r>
      <w:r w:rsidR="00777455">
        <w:rPr>
          <w:rFonts w:ascii="Times New Roman" w:hAnsi="Times New Roman" w:cs="Times New Roman"/>
        </w:rPr>
        <w:t>талантов</w:t>
      </w:r>
      <w:r w:rsidRPr="00665B53">
        <w:rPr>
          <w:rFonts w:ascii="Times New Roman" w:hAnsi="Times New Roman" w:cs="Times New Roman"/>
        </w:rPr>
        <w:t>.</w:t>
      </w:r>
    </w:p>
    <w:p w14:paraId="52E597D2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gramStart"/>
      <w:r w:rsidRPr="00665B53">
        <w:rPr>
          <w:rFonts w:ascii="Times New Roman" w:hAnsi="Times New Roman" w:cs="Times New Roman"/>
        </w:rPr>
        <w:t>Первый вопрос</w:t>
      </w:r>
      <w:proofErr w:type="gramEnd"/>
      <w:r w:rsidRPr="00665B53">
        <w:rPr>
          <w:rFonts w:ascii="Times New Roman" w:hAnsi="Times New Roman" w:cs="Times New Roman"/>
        </w:rPr>
        <w:t xml:space="preserve"> на который мы должны ответить это «По каким критериям мы поймем, что сотрудник талантлив?»</w:t>
      </w:r>
    </w:p>
    <w:p w14:paraId="4CFE4375" w14:textId="0F31E04F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Ответ на этот вопрос позволит определить </w:t>
      </w:r>
      <w:proofErr w:type="gramStart"/>
      <w:r w:rsidRPr="00665B53">
        <w:rPr>
          <w:rFonts w:ascii="Times New Roman" w:hAnsi="Times New Roman" w:cs="Times New Roman"/>
        </w:rPr>
        <w:t>показатели</w:t>
      </w:r>
      <w:proofErr w:type="gramEnd"/>
      <w:r w:rsidRPr="00665B53">
        <w:rPr>
          <w:rFonts w:ascii="Times New Roman" w:hAnsi="Times New Roman" w:cs="Times New Roman"/>
        </w:rPr>
        <w:t xml:space="preserve"> по которым мы будем категорировать сотрудников </w:t>
      </w:r>
      <w:r w:rsidR="00777455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 xml:space="preserve"> и определять таланты.</w:t>
      </w:r>
    </w:p>
    <w:p w14:paraId="1F4D9C34" w14:textId="5F74E369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Исходя из ранее обозначенного нами определения в качестве ключевых характеристик таланта в </w:t>
      </w:r>
      <w:r w:rsidR="00777455">
        <w:rPr>
          <w:rFonts w:ascii="Times New Roman" w:hAnsi="Times New Roman" w:cs="Times New Roman"/>
        </w:rPr>
        <w:t>организации мы р</w:t>
      </w:r>
      <w:r w:rsidRPr="00665B53">
        <w:rPr>
          <w:rFonts w:ascii="Times New Roman" w:hAnsi="Times New Roman" w:cs="Times New Roman"/>
        </w:rPr>
        <w:t>ассматриваем достижения и потенциал сотрудника:</w:t>
      </w:r>
    </w:p>
    <w:p w14:paraId="4B7207E9" w14:textId="3A6BD561" w:rsidR="00777455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  <w:u w:val="single"/>
        </w:rPr>
        <w:t>достижения</w:t>
      </w:r>
      <w:r w:rsidRPr="00665B53">
        <w:rPr>
          <w:rFonts w:ascii="Times New Roman" w:hAnsi="Times New Roman" w:cs="Times New Roman"/>
        </w:rPr>
        <w:t xml:space="preserve"> </w:t>
      </w:r>
      <w:proofErr w:type="gramStart"/>
      <w:r w:rsidRPr="00665B53">
        <w:rPr>
          <w:rFonts w:ascii="Times New Roman" w:hAnsi="Times New Roman" w:cs="Times New Roman"/>
        </w:rPr>
        <w:t>- это</w:t>
      </w:r>
      <w:proofErr w:type="gramEnd"/>
      <w:r w:rsidRPr="00665B53">
        <w:rPr>
          <w:rFonts w:ascii="Times New Roman" w:hAnsi="Times New Roman" w:cs="Times New Roman"/>
        </w:rPr>
        <w:t xml:space="preserve"> степень соответствия результатов работы сотрудника требованиям профессионального стандарта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занимаемой должности.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Оно определяется на основе оценки соответствия результатов деятельности сотрудника</w:t>
      </w:r>
      <w:r w:rsidR="00777455">
        <w:rPr>
          <w:rFonts w:ascii="Times New Roman" w:hAnsi="Times New Roman" w:cs="Times New Roman"/>
        </w:rPr>
        <w:t xml:space="preserve"> т</w:t>
      </w:r>
      <w:r w:rsidRPr="00665B53">
        <w:rPr>
          <w:rFonts w:ascii="Times New Roman" w:hAnsi="Times New Roman" w:cs="Times New Roman"/>
        </w:rPr>
        <w:t xml:space="preserve">ребованиям профессионального стандарта занимаемой должности. Параметры и критерий оценки строго исходят из содержания профессионального стандарта, объема и уровня сложности выполняемых работ. </w:t>
      </w:r>
    </w:p>
    <w:p w14:paraId="17ADD2D5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  <w:u w:val="single"/>
        </w:rPr>
        <w:lastRenderedPageBreak/>
        <w:t>потенциал</w:t>
      </w:r>
      <w:r w:rsidRPr="00665B53">
        <w:rPr>
          <w:rFonts w:ascii="Times New Roman" w:hAnsi="Times New Roman" w:cs="Times New Roman"/>
        </w:rPr>
        <w:t xml:space="preserve"> </w:t>
      </w:r>
      <w:proofErr w:type="gramStart"/>
      <w:r w:rsidRPr="00665B53">
        <w:rPr>
          <w:rFonts w:ascii="Times New Roman" w:hAnsi="Times New Roman" w:cs="Times New Roman"/>
        </w:rPr>
        <w:t>- это</w:t>
      </w:r>
      <w:proofErr w:type="gramEnd"/>
      <w:r w:rsidRPr="00665B53">
        <w:rPr>
          <w:rFonts w:ascii="Times New Roman" w:hAnsi="Times New Roman" w:cs="Times New Roman"/>
        </w:rPr>
        <w:t xml:space="preserve"> уровень выраженности, определенной совокупности характеристик сотрудника, который необходим для получения требуемого результата на занимаемой должности. Данный показатель определяется на основе совокупной оценки нескольких параметров (уровень компетенций, квалификация, активность и вовлеченность).</w:t>
      </w:r>
    </w:p>
    <w:p w14:paraId="027DFF1D" w14:textId="137B58F1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Параметры оценки потенциала являются одинаковыми для </w:t>
      </w:r>
      <w:r w:rsidR="00777455">
        <w:rPr>
          <w:rFonts w:ascii="Times New Roman" w:hAnsi="Times New Roman" w:cs="Times New Roman"/>
        </w:rPr>
        <w:t xml:space="preserve">всех сотрудников организации </w:t>
      </w:r>
      <w:r w:rsidRPr="00665B53">
        <w:rPr>
          <w:rFonts w:ascii="Times New Roman" w:hAnsi="Times New Roman" w:cs="Times New Roman"/>
        </w:rPr>
        <w:t xml:space="preserve">(за исключением уровня их выраженных на разных должностях) так как характеризует общее организационное поведение сотрудников </w:t>
      </w:r>
      <w:r w:rsidR="00777455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.</w:t>
      </w:r>
    </w:p>
    <w:p w14:paraId="36B0A4D2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Для категоризации сотрудников по двум вышеуказанным показателям предлагается использовать следующую матрицу. В представленной матрице по горизонтали </w:t>
      </w:r>
      <w:proofErr w:type="gramStart"/>
      <w:r w:rsidRPr="00665B53">
        <w:rPr>
          <w:rFonts w:ascii="Times New Roman" w:hAnsi="Times New Roman" w:cs="Times New Roman"/>
        </w:rPr>
        <w:t>- это</w:t>
      </w:r>
      <w:proofErr w:type="gramEnd"/>
      <w:r w:rsidRPr="00665B53">
        <w:rPr>
          <w:rFonts w:ascii="Times New Roman" w:hAnsi="Times New Roman" w:cs="Times New Roman"/>
        </w:rPr>
        <w:t xml:space="preserve"> достижения (или показатели результатов работы) сотрудника, а по вертикали - потенциала согласно требованиям профессионального стандарта занимаемой должности.</w:t>
      </w:r>
    </w:p>
    <w:p w14:paraId="41543A23" w14:textId="77777777" w:rsidR="00777455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Для категоризации сотрудников в организации по данной матрице предлагается следующая схема расчета: </w:t>
      </w:r>
    </w:p>
    <w:p w14:paraId="36D500A2" w14:textId="55C9FF4E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таланты</w:t>
      </w:r>
      <w:r w:rsidRPr="00665B53">
        <w:rPr>
          <w:rFonts w:ascii="Times New Roman" w:hAnsi="Times New Roman" w:cs="Times New Roman"/>
        </w:rPr>
        <w:t xml:space="preserve"> - сотрудники, с высокими результатами в работе, превышающими требования профессионального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стандарта занимаемой должности, а также демонстрирующие высокий уровень потенциал для занимаемой должности;</w:t>
      </w:r>
    </w:p>
    <w:p w14:paraId="44BB84D9" w14:textId="574732A5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потенциальные таланты</w:t>
      </w:r>
      <w:r w:rsidRPr="00665B53">
        <w:rPr>
          <w:rFonts w:ascii="Times New Roman" w:hAnsi="Times New Roman" w:cs="Times New Roman"/>
        </w:rPr>
        <w:t xml:space="preserve"> </w:t>
      </w:r>
      <w:r w:rsidRPr="00777455">
        <w:rPr>
          <w:rFonts w:ascii="Times New Roman" w:hAnsi="Times New Roman" w:cs="Times New Roman"/>
          <w:b/>
          <w:bCs/>
        </w:rPr>
        <w:t xml:space="preserve">(1-ой категории) </w:t>
      </w:r>
      <w:r w:rsidRPr="00665B53">
        <w:rPr>
          <w:rFonts w:ascii="Times New Roman" w:hAnsi="Times New Roman" w:cs="Times New Roman"/>
        </w:rPr>
        <w:t>- сотрудники, с высокими результатами в работе, превышающими требования профессионального стандарта занимаемой должности, но со средним уровнем потенциала, соответствующего требованиям должности;</w:t>
      </w:r>
    </w:p>
    <w:p w14:paraId="68E45CC9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потенциальные таланты</w:t>
      </w:r>
      <w:r w:rsidRPr="00665B53">
        <w:rPr>
          <w:rFonts w:ascii="Times New Roman" w:hAnsi="Times New Roman" w:cs="Times New Roman"/>
        </w:rPr>
        <w:t xml:space="preserve"> </w:t>
      </w:r>
      <w:r w:rsidRPr="00777455">
        <w:rPr>
          <w:rFonts w:ascii="Times New Roman" w:hAnsi="Times New Roman" w:cs="Times New Roman"/>
          <w:b/>
          <w:bCs/>
        </w:rPr>
        <w:t xml:space="preserve">(2-ой категории) </w:t>
      </w:r>
      <w:r w:rsidRPr="00665B53">
        <w:rPr>
          <w:rFonts w:ascii="Times New Roman" w:hAnsi="Times New Roman" w:cs="Times New Roman"/>
        </w:rPr>
        <w:t>- сотрудники, демонстрирующие достаточные результаты в работе, показатели которых соответствуют требованиям стандарты занимаемой должности, но имеющие высокие потенциал превышающие требования должности;</w:t>
      </w:r>
    </w:p>
    <w:p w14:paraId="73984928" w14:textId="72C6788E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линейные эксперты</w:t>
      </w:r>
      <w:r w:rsidRPr="00665B53">
        <w:rPr>
          <w:rFonts w:ascii="Times New Roman" w:hAnsi="Times New Roman" w:cs="Times New Roman"/>
        </w:rPr>
        <w:t xml:space="preserve"> - сотрудники, с высокими результатами в работе, показатели которых превышают требования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стандарты занимаемой должности, но имеющие низкие уровень потенциала для должности;</w:t>
      </w:r>
    </w:p>
    <w:p w14:paraId="6A509402" w14:textId="38280A7B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исполнители</w:t>
      </w:r>
      <w:r w:rsidRPr="00665B53">
        <w:rPr>
          <w:rFonts w:ascii="Times New Roman" w:hAnsi="Times New Roman" w:cs="Times New Roman"/>
        </w:rPr>
        <w:t xml:space="preserve"> </w:t>
      </w:r>
      <w:r w:rsidRPr="00777455">
        <w:rPr>
          <w:rFonts w:ascii="Times New Roman" w:hAnsi="Times New Roman" w:cs="Times New Roman"/>
          <w:b/>
          <w:bCs/>
        </w:rPr>
        <w:t>(1-ой категорий)</w:t>
      </w:r>
      <w:r w:rsidRPr="00665B53">
        <w:rPr>
          <w:rFonts w:ascii="Times New Roman" w:hAnsi="Times New Roman" w:cs="Times New Roman"/>
        </w:rPr>
        <w:t xml:space="preserve"> - сотрудники, демонстрирующие достаточные результаты в работе и средний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уровень потенциала, соответствующие требованиям занимаемой должности;</w:t>
      </w:r>
    </w:p>
    <w:p w14:paraId="304AF67B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исполнители (2-ой категорий)</w:t>
      </w:r>
      <w:r w:rsidRPr="00665B53">
        <w:rPr>
          <w:rFonts w:ascii="Times New Roman" w:hAnsi="Times New Roman" w:cs="Times New Roman"/>
        </w:rPr>
        <w:t xml:space="preserve"> - сотрудники, демонстрирующие достаточные результаты в работе, показатели которых соответствуют требованиям профессионального стандарта занимаемой должности, но низкий уровень потенциала для занимаемой должности;</w:t>
      </w:r>
    </w:p>
    <w:p w14:paraId="64BE8A56" w14:textId="34E0A0CC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кандидаты на ротацию (1-ой категории)</w:t>
      </w:r>
      <w:r w:rsidRPr="00665B53">
        <w:rPr>
          <w:rFonts w:ascii="Times New Roman" w:hAnsi="Times New Roman" w:cs="Times New Roman"/>
        </w:rPr>
        <w:t xml:space="preserve"> - сотрудники, с низкими результатами в работе, несоответствующие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требованиям профессионального стандарта занимаемой должности, но с высоким уровнем потенциала;</w:t>
      </w:r>
    </w:p>
    <w:p w14:paraId="0263E9C0" w14:textId="224629C4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t>кандидаты на ротацию (2-ой категории)</w:t>
      </w:r>
      <w:r w:rsidRPr="00665B53">
        <w:rPr>
          <w:rFonts w:ascii="Times New Roman" w:hAnsi="Times New Roman" w:cs="Times New Roman"/>
        </w:rPr>
        <w:t xml:space="preserve"> - сотрудники, с низкими результатами в работе, несоответствующими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требованиям профессионального стандарта, но с средним уровнем потенциала для должности;</w:t>
      </w:r>
    </w:p>
    <w:p w14:paraId="1CF7D8B6" w14:textId="097E65F3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77455">
        <w:rPr>
          <w:rFonts w:ascii="Times New Roman" w:hAnsi="Times New Roman" w:cs="Times New Roman"/>
          <w:b/>
          <w:bCs/>
        </w:rPr>
        <w:lastRenderedPageBreak/>
        <w:t>кандидаты на ротацию (3-ой категории)</w:t>
      </w:r>
      <w:r w:rsidRPr="00665B53">
        <w:rPr>
          <w:rFonts w:ascii="Times New Roman" w:hAnsi="Times New Roman" w:cs="Times New Roman"/>
        </w:rPr>
        <w:t xml:space="preserve"> - сотрудники, с низкими результатами в работе и низким уровнем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потенциала, не соответствующий требованиям занимаемой должности.</w:t>
      </w:r>
    </w:p>
    <w:p w14:paraId="4A39742C" w14:textId="655A1C94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Использование данной матрицы для категоризации талантов в организации позволит оптимально использовать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сотрудников и эффективные пути их дальнейшего развития.</w:t>
      </w:r>
    </w:p>
    <w:p w14:paraId="467C8C2C" w14:textId="77777777" w:rsidR="00777455" w:rsidRDefault="00777455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192AA051" w14:textId="2A02BF95" w:rsidR="00665B53" w:rsidRPr="00777455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777455">
        <w:rPr>
          <w:rFonts w:ascii="Times New Roman" w:hAnsi="Times New Roman" w:cs="Times New Roman"/>
          <w:b/>
          <w:bCs/>
        </w:rPr>
        <w:t>Процедуры оценки и определения талантов.</w:t>
      </w:r>
    </w:p>
    <w:p w14:paraId="3ECFDF3C" w14:textId="685213FE" w:rsidR="00665B53" w:rsidRPr="00665B53" w:rsidRDefault="00665B53" w:rsidP="007774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Второй вопрос, на который мы должны ответить при построении системы управления талантами это</w:t>
      </w:r>
      <w:r w:rsidR="00777455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«Как мы будем выявлять таланты в наше</w:t>
      </w:r>
      <w:r w:rsidR="00777455">
        <w:rPr>
          <w:rFonts w:ascii="Times New Roman" w:hAnsi="Times New Roman" w:cs="Times New Roman"/>
        </w:rPr>
        <w:t>й организации</w:t>
      </w:r>
      <w:r w:rsidRPr="00665B53">
        <w:rPr>
          <w:rFonts w:ascii="Times New Roman" w:hAnsi="Times New Roman" w:cs="Times New Roman"/>
        </w:rPr>
        <w:t xml:space="preserve">?». Ответ на этот вопрос позволит определить какие инструменты и процедуры мы будем использовать для оценки имеющихся талантов в </w:t>
      </w:r>
      <w:r w:rsidR="00163332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.</w:t>
      </w:r>
    </w:p>
    <w:p w14:paraId="5A364C9E" w14:textId="3FB5E955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 предыдущем разделе в качестве показателей для определения талантов нами определены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достижения и потенциал сотрудника. Оценка указанных показателей будет осуществляться нами в рамках действующих процессов отбора, аттестации и ежегодной оценки сотрудников </w:t>
      </w:r>
      <w:r w:rsidR="00163332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.</w:t>
      </w:r>
    </w:p>
    <w:p w14:paraId="6B4B7F99" w14:textId="77777777" w:rsidR="00163332" w:rsidRDefault="00163332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86319EB" w14:textId="53F5AA05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2.4 Развитие талантов </w:t>
      </w:r>
      <w:r w:rsidR="00163332">
        <w:rPr>
          <w:rFonts w:ascii="Times New Roman" w:hAnsi="Times New Roman" w:cs="Times New Roman"/>
        </w:rPr>
        <w:t xml:space="preserve">организации </w:t>
      </w:r>
    </w:p>
    <w:p w14:paraId="5873A7D3" w14:textId="1350D7CB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Отвечая на третий вопрос «Как мы будем использовать и развивать таланты в</w:t>
      </w:r>
      <w:proofErr w:type="gramStart"/>
      <w:r w:rsidRPr="00665B53">
        <w:rPr>
          <w:rFonts w:ascii="Times New Roman" w:hAnsi="Times New Roman" w:cs="Times New Roman"/>
        </w:rPr>
        <w:t xml:space="preserve"> ....</w:t>
      </w:r>
      <w:proofErr w:type="gramEnd"/>
      <w:r w:rsidRPr="00665B53">
        <w:rPr>
          <w:rFonts w:ascii="Times New Roman" w:hAnsi="Times New Roman" w:cs="Times New Roman"/>
        </w:rPr>
        <w:t>ом вузе?» мы определяем алгоритм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работы с каждой категорией сотрудников в представленной матрице, а также методы и технологии, используемые для их дальнейшего развития.</w:t>
      </w:r>
    </w:p>
    <w:p w14:paraId="67FA3938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Так согласно матрице категоризации сотрудников нами выделены 9 групп с разным уровнем достижений и потенциала сотрудников. Для оптимального использования каждой группы мы должны определить - как нам их эффективно использовать и развивать.</w:t>
      </w:r>
    </w:p>
    <w:p w14:paraId="0234651A" w14:textId="24A9D611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Первая группа - «таланты» - сотрудники с высокими результатами в работе и высоким уровнем потенциала для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занимаемой должности.</w:t>
      </w:r>
    </w:p>
    <w:p w14:paraId="2F1737DD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Их эффективно использовать на участках и работах, требующих решения сложных и приоритетных задач, связанных с разработкой и внедрением новых подходов, алгоритмов, технологий реализации основных процессов подразделения. Масштабность, сложность поручаемых задач и работ для сотрудников данной категорий должна быть на одну-две ступени выше от занимаемой им должности.</w:t>
      </w:r>
    </w:p>
    <w:p w14:paraId="28C6F394" w14:textId="22861C13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Развитие сотрудников данной группы предполагает их активное задействование в качестве основных исполнителей различных долгосрочных (до 3-5 лет) приоритетных проектов по внедрению ключевых изменений. </w:t>
      </w:r>
    </w:p>
    <w:p w14:paraId="737B3A85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С учетом высокой производительности и потенциала представителей данной группы их целесообразно назначать в качестве коуч-тренеров для таких же сотрудников с высоким показателями, но находящихся ниже по должностному статусу.</w:t>
      </w:r>
    </w:p>
    <w:p w14:paraId="459BD906" w14:textId="4391EF9B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Вторая группа - «потенциальные таланты (1-ой категории)» - в данную группу входят сотрудники с высокими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результатами в работе, превышающими требования профессионального стандарта занимаемой должности, но со средним уровнем потенциала для занимаемой должности.</w:t>
      </w:r>
    </w:p>
    <w:p w14:paraId="19AB3522" w14:textId="2977D074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lastRenderedPageBreak/>
        <w:t>Сотрудников данной категорий целесообразно использовать на участках и работах по реализацией задач,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связанных с обеспечением концептуальных подходов в деятельности </w:t>
      </w:r>
      <w:r w:rsidR="00163332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. При поручении задач и работ для сотрудника данной категорий, их масштабность и сложность не должна превышать уровня должности более чем на один уровень.</w:t>
      </w:r>
    </w:p>
    <w:p w14:paraId="30CB2ABA" w14:textId="255B9051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сотрудников данной группы предполагает их задействование в качестве основных исполнителей в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различных долгосрочных проектах развития. При этом для развития потенциала их желательно задействовать в проектах, связанных с оптимизацией производственных процессов и соответственно требующих изучения инновации и их апробации на порученном участке деятельности.</w:t>
      </w:r>
    </w:p>
    <w:p w14:paraId="26B5EA66" w14:textId="015B3B86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 рамках профессиональной подготовки целесообразно их обучение как на краткосрочных (тренинги, семинары),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так и долгосрочных курсах (магистратура, докторантура).</w:t>
      </w:r>
    </w:p>
    <w:p w14:paraId="65D7273B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Учитывая высокую производительность представителей </w:t>
      </w:r>
      <w:proofErr w:type="gramStart"/>
      <w:r w:rsidRPr="00665B53">
        <w:rPr>
          <w:rFonts w:ascii="Times New Roman" w:hAnsi="Times New Roman" w:cs="Times New Roman"/>
        </w:rPr>
        <w:t>данной группы</w:t>
      </w:r>
      <w:proofErr w:type="gramEnd"/>
      <w:r w:rsidRPr="00665B53">
        <w:rPr>
          <w:rFonts w:ascii="Times New Roman" w:hAnsi="Times New Roman" w:cs="Times New Roman"/>
        </w:rPr>
        <w:t xml:space="preserve"> их целесообразно назначать в качестве менторов для сотрудников, находящихся на одну ступень ниже от занимаемой должности для передачи опыта достижения конечных результатов.</w:t>
      </w:r>
    </w:p>
    <w:p w14:paraId="11E8B03E" w14:textId="4568795B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Третья группа - «потенциальные таланты (2-ой категории)» - в данную группу входят сотрудники с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достаточными для занимаемой должности результатами в работе, но с высоким потенциалом.</w:t>
      </w:r>
    </w:p>
    <w:p w14:paraId="26BDECA7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Сотрудников данной категории приоритетнее использовать на участках, требующих решения срочных задач подразделения, в короткие сроки достигать конкретных результатов в работе. Уровень сложности поручаемых задач и работ для сотрудников данной категории не должен превышать одну ступень от занимаемой должности.</w:t>
      </w:r>
    </w:p>
    <w:p w14:paraId="4AB6F8D7" w14:textId="5C57756D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сотрудников данной группы предполагает их активное задействование в различных среднесрочных (до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1-2 года) проектах по оптимизации и повышению эффективности основных процессов подразделения. </w:t>
      </w:r>
    </w:p>
    <w:p w14:paraId="74D6780E" w14:textId="2966CBB6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Также эффективной формой развития для данной категории сотрудников является их задействование в различных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группах по обмену опытом.</w:t>
      </w:r>
    </w:p>
    <w:p w14:paraId="4449C377" w14:textId="453E6DD8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Учитывая высокий потенциал представителей данной группы, их целесообразно назначать в качестве наставников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для молодых сотрудников.</w:t>
      </w:r>
    </w:p>
    <w:p w14:paraId="5CDC8ACA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Четвертая группа - «линейные эксперты» - в данную группу входят сотрудники с высокими результатами в работе, превышающими требования профессионального стандарта занимаемой должности, но с низким уровнем потенциала для занимаемой должности.</w:t>
      </w:r>
    </w:p>
    <w:p w14:paraId="13C54A11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Сотрудников данной категории эффективно использовать </w:t>
      </w:r>
      <w:proofErr w:type="gramStart"/>
      <w:r w:rsidRPr="00665B53">
        <w:rPr>
          <w:rFonts w:ascii="Times New Roman" w:hAnsi="Times New Roman" w:cs="Times New Roman"/>
        </w:rPr>
        <w:t>на участках</w:t>
      </w:r>
      <w:proofErr w:type="gramEnd"/>
      <w:r w:rsidRPr="00665B53">
        <w:rPr>
          <w:rFonts w:ascii="Times New Roman" w:hAnsi="Times New Roman" w:cs="Times New Roman"/>
        </w:rPr>
        <w:t xml:space="preserve"> требующих узкую специализацию, а также получения гарантированного результата, строго соответствующих определенным стандартам. Масштабность и сложность поручаемых задач, работ для сотрудников данной категории должна быть пропорциональна занимаемой им должности.</w:t>
      </w:r>
    </w:p>
    <w:p w14:paraId="17D7A6BB" w14:textId="779D7D84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сотрудников данной группы предполагает их задействование в качестве линейных экспертов в различных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проектах развития, а возлагаемые задачи строго соответствовать их основной специализации.</w:t>
      </w:r>
    </w:p>
    <w:p w14:paraId="4B5FC2C6" w14:textId="45344D85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lastRenderedPageBreak/>
        <w:t>Профессиональная подготовка для данной категории сотрудников предполагает их обучение на долгосрочных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курсах, в том числе в магистратуре, докторантуре, что должно обеспечить фундаментальность повышения потенциала.</w:t>
      </w:r>
    </w:p>
    <w:p w14:paraId="69424909" w14:textId="3852FBB0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Учитывая высокую производительность представителей </w:t>
      </w:r>
      <w:proofErr w:type="gramStart"/>
      <w:r w:rsidRPr="00665B53">
        <w:rPr>
          <w:rFonts w:ascii="Times New Roman" w:hAnsi="Times New Roman" w:cs="Times New Roman"/>
        </w:rPr>
        <w:t>данной группы</w:t>
      </w:r>
      <w:proofErr w:type="gramEnd"/>
      <w:r w:rsidRPr="00665B53">
        <w:rPr>
          <w:rFonts w:ascii="Times New Roman" w:hAnsi="Times New Roman" w:cs="Times New Roman"/>
        </w:rPr>
        <w:t xml:space="preserve"> их целесообразно назначать в качестве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линейных менторов для сотрудников, которым необходимо освоение опыта своей результативности.</w:t>
      </w:r>
    </w:p>
    <w:p w14:paraId="2EF8D302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Пятая группа - «исполнители (первой категории)» - в данную группу входят сотрудники, демонстрирующие средние результаты в работе и средний уровень потенциала, соответствующие требованиям профессионального стандарта занимаемой должности.</w:t>
      </w:r>
    </w:p>
    <w:p w14:paraId="1AC3CD6B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Сотрудников данной категории эффективно использовать на участках, требующих постоянного воспроизводства основных производственных процессов. Масштабность и сложность поручаемых задач и работ для сотрудников данной категории должна быть пропорциональна занимаемой им должности и уровня потенциала.</w:t>
      </w:r>
    </w:p>
    <w:p w14:paraId="64AC459B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сотрудников данной группы предполагает их задействование в различных проектах в качестве линейных исполнителей с детально обозначенным кругом обязанностей, согласно уровню занимаемой должности и специализации.</w:t>
      </w:r>
    </w:p>
    <w:p w14:paraId="3FF72CF1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Содержание и объем работ должны быть с четко установленными сроками, конкретным описанием ожидаемых результатов.</w:t>
      </w:r>
    </w:p>
    <w:p w14:paraId="0883E708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Наряду с этим эффективной формой развития для данной категории сотрудников является их задействование в различных группах изучения передового опыта и внедрения инновации по направлению деятельности, а также обучения на краткосрочных курсах по линии обслуживаемого участка деятельности.</w:t>
      </w:r>
    </w:p>
    <w:p w14:paraId="68593A6E" w14:textId="0C7341AE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Шестая группа - «исполнители (второй категорий)» </w:t>
      </w:r>
      <w:proofErr w:type="gramStart"/>
      <w:r w:rsidRPr="00665B53">
        <w:rPr>
          <w:rFonts w:ascii="Times New Roman" w:hAnsi="Times New Roman" w:cs="Times New Roman"/>
        </w:rPr>
        <w:t>- это</w:t>
      </w:r>
      <w:proofErr w:type="gramEnd"/>
      <w:r w:rsidRPr="00665B53">
        <w:rPr>
          <w:rFonts w:ascii="Times New Roman" w:hAnsi="Times New Roman" w:cs="Times New Roman"/>
        </w:rPr>
        <w:t xml:space="preserve"> сотрудники со средними результатами в работе,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соответствующие требованиям занимаемой должности, но с низким потенциалом дальнейшего развития.</w:t>
      </w:r>
    </w:p>
    <w:p w14:paraId="42236B19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Сотрудников данной категории приоритетнее использовать на участках по воспроизводству текущих производственных процессов, где требуется достижение результатов, строго соответствующих установленным стандартам</w:t>
      </w:r>
    </w:p>
    <w:p w14:paraId="050B3388" w14:textId="1441DDF3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Масштабность и сложность поручаемых задач и работ для сотрудников данной категорий должна быть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пропорциональна занимаемой им должности и ориентироваться на их специализацию и сильные стороны потенциала.</w:t>
      </w:r>
    </w:p>
    <w:p w14:paraId="19C48C4D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Эффективной формой развития для данной категории сотрудников является их задействование в различных группах по изучению передового опыта по направлению деятельности, а также обучения на краткосрочных курсах по повышению эффективности работы.</w:t>
      </w:r>
    </w:p>
    <w:p w14:paraId="56B0C20F" w14:textId="3547FC95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Седьмая группа - «кандидаты на ротацию (1-ой категории)» - в данную группу входят </w:t>
      </w:r>
      <w:proofErr w:type="gramStart"/>
      <w:r w:rsidRPr="00665B53">
        <w:rPr>
          <w:rFonts w:ascii="Times New Roman" w:hAnsi="Times New Roman" w:cs="Times New Roman"/>
        </w:rPr>
        <w:t>сотрудники</w:t>
      </w:r>
      <w:proofErr w:type="gramEnd"/>
      <w:r w:rsidRPr="00665B53">
        <w:rPr>
          <w:rFonts w:ascii="Times New Roman" w:hAnsi="Times New Roman" w:cs="Times New Roman"/>
        </w:rPr>
        <w:t xml:space="preserve"> имеющие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высокий потенциал, но с низкими для занимаемой должности результатами работы.</w:t>
      </w:r>
    </w:p>
    <w:p w14:paraId="7F208373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Сотрудников данной категории целесообразно использовать на участках по воспроизводству текущих производственных процессов, где незначительные ошибки и недостатки устранимы и не существенно влияют на конечный результат. Уровень </w:t>
      </w:r>
      <w:r w:rsidRPr="00665B53">
        <w:rPr>
          <w:rFonts w:ascii="Times New Roman" w:hAnsi="Times New Roman" w:cs="Times New Roman"/>
        </w:rPr>
        <w:lastRenderedPageBreak/>
        <w:t>сложности поручаемых задач и работ для сотрудников данной категории не должен превышать требования занимаемой должности.</w:t>
      </w:r>
    </w:p>
    <w:p w14:paraId="1D5FE0B2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сотрудников данной группы предполагает их ротацию на другие участки работы, содержание и специализация которых должны соответствовать сильным сторонам его потенциала. Наряду с этим целесообразно их задействование в краткосрочных проектах (до 1 года) по решению текущих процессов подразделения, требующих достижения в короткие сроки конкретных результатов в работе.</w:t>
      </w:r>
    </w:p>
    <w:p w14:paraId="4974F4AE" w14:textId="2CF35F62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Для повышения результативности сотрудника необходимо обеспечить их тесное взаимодействие с линейными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экспертами (в рамках менторской работы) по перенятию опыта повышения результативности своей работы.</w:t>
      </w:r>
    </w:p>
    <w:p w14:paraId="51E5368D" w14:textId="5EA83688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 рамках профессиональной подготовки целесообразно их обучение на специализированных краткосрочных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курсах, семинарах по изучению передового опыта реализации текущих производственных процессов.</w:t>
      </w:r>
    </w:p>
    <w:p w14:paraId="51147145" w14:textId="30E3B72C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Восьмая группа - «кандидаты на ротацию (2-ой категории)» - в данную группу входят сотрудники с низкими для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занимаемой должности результатами работы, но с достаточным для занимаемой должности потенциалом.</w:t>
      </w:r>
    </w:p>
    <w:p w14:paraId="5833817E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сотрудников данной группы предполагает их задействование (в рамках временной ротации) на других участках работы, содержание которых должно соответствовать имеющимся у него специализации, квалификации и потенциала. При этом необходимо обеспечение детальным обозначением круга обязанностей, с четко установленными сроками, конкретным описанием ожидаемых результатов и постоянным контролем хода исполнения.</w:t>
      </w:r>
    </w:p>
    <w:p w14:paraId="34C6866B" w14:textId="5BFF824F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При отсутствии результатов в рамках временной ротации, сотрудников данной группы целесообразно рассмотреть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на участках с меньшим объемом и уровнем сложности работы.</w:t>
      </w:r>
    </w:p>
    <w:p w14:paraId="383350F9" w14:textId="7B40713F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Для повышения результативности сотрудника необходимо обеспечить их тесное взаимодействие с линейными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экспертами (в рамках менторской работы) по перенятию опыта повышения результативности своей работы.</w:t>
      </w:r>
    </w:p>
    <w:p w14:paraId="1EB100C3" w14:textId="70677A10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Девятая группа - «кандидаты на ротацию (3-й категории)» - в данную группу входят сотрудники с низкими для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занимаемой должности результатами работы и низким уровнем потенциала.</w:t>
      </w:r>
    </w:p>
    <w:p w14:paraId="0776F217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Сотрудников данной группы приоритетнее использовать на участках, по воспроизводству «второстепенных» производственных процессов, где ошибки и недостатки не существенно влияют на конечный результат, а проверка их качества легко исполняема и не требует дополнительных усилий.</w:t>
      </w:r>
    </w:p>
    <w:p w14:paraId="0F48BF0E" w14:textId="643FCD07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При наличии первой же возможности сотрудников данной группы целесообразно ротировать на участки с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меньшим объемом и уровнем сложности работы.</w:t>
      </w:r>
    </w:p>
    <w:p w14:paraId="5A865AFB" w14:textId="0BC31B10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Развитие сотрудников данной группы предполагает поручение текущих работ с детального обозначения круга обязанностей, четко установленными сроками, конкретным описанием ожидаемых результатов и постоянным контролем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хо</w:t>
      </w:r>
      <w:r w:rsidR="00163332">
        <w:rPr>
          <w:rFonts w:ascii="Times New Roman" w:hAnsi="Times New Roman" w:cs="Times New Roman"/>
        </w:rPr>
        <w:t>д</w:t>
      </w:r>
      <w:r w:rsidRPr="00665B53">
        <w:rPr>
          <w:rFonts w:ascii="Times New Roman" w:hAnsi="Times New Roman" w:cs="Times New Roman"/>
        </w:rPr>
        <w:t>а исполнения.</w:t>
      </w:r>
    </w:p>
    <w:p w14:paraId="0B442A9A" w14:textId="77777777" w:rsidR="00163332" w:rsidRDefault="00163332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F5D2BB8" w14:textId="1BEC3693" w:rsidR="00665B53" w:rsidRPr="00163332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163332">
        <w:rPr>
          <w:rFonts w:ascii="Times New Roman" w:hAnsi="Times New Roman" w:cs="Times New Roman"/>
          <w:b/>
          <w:bCs/>
        </w:rPr>
        <w:t xml:space="preserve">Мотивация и удержание талантов в </w:t>
      </w:r>
      <w:r w:rsidR="00163332">
        <w:rPr>
          <w:rFonts w:ascii="Times New Roman" w:hAnsi="Times New Roman" w:cs="Times New Roman"/>
          <w:b/>
          <w:bCs/>
        </w:rPr>
        <w:t>организации</w:t>
      </w:r>
    </w:p>
    <w:p w14:paraId="64631832" w14:textId="6ABC3EC0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lastRenderedPageBreak/>
        <w:t xml:space="preserve">Отвечая на третий вопрос «Как мы будем мотивировать и удерживать талантливых сотрудников в </w:t>
      </w:r>
      <w:r w:rsidR="00163332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 xml:space="preserve">» мы определяем какие стимулирующие факторы и организационные условия нам необходимо создать, чтобы сотрудники стремились раскрыть свои таланты и оставались максимально долго лояльными к </w:t>
      </w:r>
      <w:r w:rsidR="00163332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.</w:t>
      </w:r>
    </w:p>
    <w:p w14:paraId="54987064" w14:textId="15700A6B" w:rsidR="00665B53" w:rsidRPr="00665B53" w:rsidRDefault="00665B53" w:rsidP="00163332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К стимулирующим факторам мы относим карьерное продвижение сотрудника. При этом повышение таланта сотрудников состоит</w:t>
      </w:r>
      <w:r w:rsidR="00163332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из нескольких уровней.</w:t>
      </w:r>
    </w:p>
    <w:p w14:paraId="771C92D4" w14:textId="506D4775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Первый уровень - эта кадровые процессы, на основе которых мы обозначаем требования к должностям в </w:t>
      </w:r>
      <w:r w:rsidR="00163332">
        <w:rPr>
          <w:rFonts w:ascii="Times New Roman" w:hAnsi="Times New Roman" w:cs="Times New Roman"/>
        </w:rPr>
        <w:t xml:space="preserve">организации. </w:t>
      </w:r>
    </w:p>
    <w:p w14:paraId="27D88B3C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Открытое декларирование объективных требований к должностям, обеспечение прозрачности оценки результатов сотрудников и гарантированное кадровое решение при достижении ими требуемых результатов выступает важным условием для мотивации и активного вовлечения сотрудников к развитию своих талантов.</w:t>
      </w:r>
    </w:p>
    <w:p w14:paraId="7D9CB602" w14:textId="62F8D98A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Второй уровень </w:t>
      </w:r>
      <w:proofErr w:type="gramStart"/>
      <w:r w:rsidRPr="00665B53">
        <w:rPr>
          <w:rFonts w:ascii="Times New Roman" w:hAnsi="Times New Roman" w:cs="Times New Roman"/>
        </w:rPr>
        <w:t>- это</w:t>
      </w:r>
      <w:proofErr w:type="gramEnd"/>
      <w:r w:rsidRPr="00665B53">
        <w:rPr>
          <w:rFonts w:ascii="Times New Roman" w:hAnsi="Times New Roman" w:cs="Times New Roman"/>
        </w:rPr>
        <w:t xml:space="preserve"> соответствующие условия, созданные </w:t>
      </w:r>
      <w:r w:rsidR="00163332">
        <w:rPr>
          <w:rFonts w:ascii="Times New Roman" w:hAnsi="Times New Roman" w:cs="Times New Roman"/>
        </w:rPr>
        <w:t>организацией</w:t>
      </w:r>
      <w:r w:rsidRPr="00665B53">
        <w:rPr>
          <w:rFonts w:ascii="Times New Roman" w:hAnsi="Times New Roman" w:cs="Times New Roman"/>
        </w:rPr>
        <w:t xml:space="preserve"> для вовлечения своих сотрудников к проявлению требуемых талантов. Оно определяется содержанием декларируемых ценностей и качества культивирования в повседневном профессиональном поведении сотрудников вуза.</w:t>
      </w:r>
    </w:p>
    <w:p w14:paraId="7FFF5499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Использование организационных и культурных условий является мощным инструментом и действенной средой, формирующей стремление и мотивацию сотрудника к раскрытию именно тех талантов, которые формируют основу устойчивого организационного поведения.</w:t>
      </w:r>
    </w:p>
    <w:p w14:paraId="7D7242B6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Третий уровень - эта система целенаправленной работы по раскрытию, развитию и удержанию талантов. Она проявляется в дифференцированном подходе к раскрытию талантов среди всех сотрудников и индивидуальному сопровождению процессов их развития и мотивации.</w:t>
      </w:r>
    </w:p>
    <w:p w14:paraId="23764411" w14:textId="41EFC82E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Дифференцированный подход к раскрытию талантов обеспечивает гибкость и адекватность процедур выявления талантов в </w:t>
      </w:r>
      <w:r w:rsidR="00482AFE">
        <w:rPr>
          <w:rFonts w:ascii="Times New Roman" w:hAnsi="Times New Roman" w:cs="Times New Roman"/>
        </w:rPr>
        <w:t>организации</w:t>
      </w:r>
      <w:r w:rsidRPr="00665B53">
        <w:rPr>
          <w:rFonts w:ascii="Times New Roman" w:hAnsi="Times New Roman" w:cs="Times New Roman"/>
        </w:rPr>
        <w:t>, учитывающий актуальное состояние уровня талантов в вузе. Она позволяет дифференцировать таланты по уровням должностей и учитывать индивидуальную динамику различных категорий должностей. Это позволяет обеспечить талантами все категории должностей. Дифференцированный подход реализуется посредством:</w:t>
      </w:r>
    </w:p>
    <w:p w14:paraId="6310B999" w14:textId="77777777" w:rsidR="00482AFE" w:rsidRDefault="00665B53" w:rsidP="00482AFE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gramStart"/>
      <w:r w:rsidRPr="00665B53">
        <w:rPr>
          <w:rFonts w:ascii="Times New Roman" w:hAnsi="Times New Roman" w:cs="Times New Roman"/>
        </w:rPr>
        <w:t>ежегодного кадрового аудита</w:t>
      </w:r>
      <w:proofErr w:type="gramEnd"/>
      <w:r w:rsidRPr="00665B53">
        <w:rPr>
          <w:rFonts w:ascii="Times New Roman" w:hAnsi="Times New Roman" w:cs="Times New Roman"/>
        </w:rPr>
        <w:t xml:space="preserve"> в ходе которого мы оцениваем достижения и потенциал всех сотрудников вуза, а</w:t>
      </w:r>
      <w:r w:rsidR="00482AFE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 xml:space="preserve">последующий анализ результатов аудита позволяет: </w:t>
      </w:r>
    </w:p>
    <w:p w14:paraId="70C3B13A" w14:textId="77777777" w:rsidR="00482AFE" w:rsidRDefault="00665B53" w:rsidP="00482AF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1) разделить всех сотрудников на группы согласно ранее обозначенной матрице категоризации; </w:t>
      </w:r>
    </w:p>
    <w:p w14:paraId="3C91952D" w14:textId="3814BFB5" w:rsidR="00482AFE" w:rsidRDefault="00665B53" w:rsidP="00482AF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 xml:space="preserve">2) оценить актуальное состояние талантов по категориям должностей; </w:t>
      </w:r>
    </w:p>
    <w:p w14:paraId="3D67A19C" w14:textId="3175F856" w:rsidR="00665B53" w:rsidRPr="00665B53" w:rsidRDefault="00665B53" w:rsidP="00482AF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3) отследить динамику развития достижений и потенциала сотрудников и выделить т.н. группу перспективных сотрудников, которых можно включить в группу потенциальных</w:t>
      </w:r>
      <w:r w:rsidR="00482AFE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талантов</w:t>
      </w:r>
      <w:r w:rsidR="00482AFE">
        <w:rPr>
          <w:rFonts w:ascii="Times New Roman" w:hAnsi="Times New Roman" w:cs="Times New Roman"/>
        </w:rPr>
        <w:t xml:space="preserve">, результатов </w:t>
      </w:r>
      <w:r w:rsidRPr="00665B53">
        <w:rPr>
          <w:rFonts w:ascii="Times New Roman" w:hAnsi="Times New Roman" w:cs="Times New Roman"/>
        </w:rPr>
        <w:t>оценки «сдвигов» в работе после обучения сотрудника (по истечению 6-ти месяцев), в рамках которой</w:t>
      </w:r>
      <w:r w:rsidR="00482AFE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определяются изменения качества, объема результатов и эффективности его работы. Мониторинг динамики изменений сдвигов в работе сотрудников после обучения позволит выделить группу быстро обучаемых сотрудников, которых также можно включить в группу потенциальных талантов.</w:t>
      </w:r>
    </w:p>
    <w:p w14:paraId="2FA14871" w14:textId="37F93D4A" w:rsidR="00665B53" w:rsidRPr="00665B53" w:rsidRDefault="00665B53" w:rsidP="00482AF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lastRenderedPageBreak/>
        <w:t>Индивидуальный подход. Качество и полнота развития таланта каждого</w:t>
      </w:r>
      <w:r w:rsidR="00482AFE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сотрудника</w:t>
      </w:r>
    </w:p>
    <w:p w14:paraId="115D4249" w14:textId="768B3304" w:rsidR="00665B53" w:rsidRPr="00665B53" w:rsidRDefault="00665B53" w:rsidP="00482AFE">
      <w:pPr>
        <w:spacing w:after="0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требует учета</w:t>
      </w:r>
      <w:r w:rsidR="00482AFE">
        <w:rPr>
          <w:rFonts w:ascii="Times New Roman" w:hAnsi="Times New Roman" w:cs="Times New Roman"/>
        </w:rPr>
        <w:t xml:space="preserve"> </w:t>
      </w:r>
      <w:r w:rsidRPr="00665B53">
        <w:rPr>
          <w:rFonts w:ascii="Times New Roman" w:hAnsi="Times New Roman" w:cs="Times New Roman"/>
        </w:rPr>
        <w:t>индивидуальных особенностей и индивидуальных мотивационных факторов. С учетом дифференцированного подхода к выявлению талантов индивидуальное сопровождение имеет важное значение для выстраиваемой нами системы управления талантами. Акцент в данном случае переносится с парадигмы «работы с талантами» (концентрация на отдельных талантливых сотрудников, их развитий, мотивации) на парадигму «работа с креативом» (охват всех сотрудников, раскрытие и использование их креатива, таланта) среди всех категорий должностей.</w:t>
      </w:r>
    </w:p>
    <w:p w14:paraId="3EE823E7" w14:textId="77777777" w:rsidR="00482AFE" w:rsidRDefault="00665B53" w:rsidP="00482AF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Индивидуальный подход к раскрытию талантов в предлагаемой системе реализуется через</w:t>
      </w:r>
      <w:r w:rsidR="00482AFE">
        <w:rPr>
          <w:rFonts w:ascii="Times New Roman" w:hAnsi="Times New Roman" w:cs="Times New Roman"/>
        </w:rPr>
        <w:t xml:space="preserve"> </w:t>
      </w:r>
    </w:p>
    <w:p w14:paraId="31D0D013" w14:textId="3A34F2CC" w:rsidR="00665B53" w:rsidRPr="00482AFE" w:rsidRDefault="00482AFE" w:rsidP="00482AFE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профессиональная подготовка</w:t>
      </w:r>
      <w:r w:rsidR="00665B53" w:rsidRPr="00482AFE">
        <w:rPr>
          <w:rFonts w:ascii="Times New Roman" w:hAnsi="Times New Roman" w:cs="Times New Roman"/>
        </w:rPr>
        <w:t xml:space="preserve"> без отрыва от работы на разных образовательных платформах, в том числе в ведущих вузах страны. Содержание данных курсов составляется исходя из имеющихся недостатков в работе сотрудника, а также приоритетов развития </w:t>
      </w:r>
      <w:r w:rsidRPr="00482AFE">
        <w:rPr>
          <w:rFonts w:ascii="Times New Roman" w:hAnsi="Times New Roman" w:cs="Times New Roman"/>
        </w:rPr>
        <w:t xml:space="preserve">организации и </w:t>
      </w:r>
      <w:proofErr w:type="spellStart"/>
      <w:r w:rsidR="00665B53" w:rsidRPr="00482AFE">
        <w:rPr>
          <w:rFonts w:ascii="Times New Roman" w:hAnsi="Times New Roman" w:cs="Times New Roman"/>
        </w:rPr>
        <w:t>и</w:t>
      </w:r>
      <w:proofErr w:type="spellEnd"/>
      <w:r w:rsidR="00665B53" w:rsidRPr="00482AFE">
        <w:rPr>
          <w:rFonts w:ascii="Times New Roman" w:hAnsi="Times New Roman" w:cs="Times New Roman"/>
        </w:rPr>
        <w:t xml:space="preserve"> </w:t>
      </w:r>
      <w:proofErr w:type="gramStart"/>
      <w:r w:rsidR="00665B53" w:rsidRPr="00482AFE">
        <w:rPr>
          <w:rFonts w:ascii="Times New Roman" w:hAnsi="Times New Roman" w:cs="Times New Roman"/>
        </w:rPr>
        <w:t>проектов</w:t>
      </w:r>
      <w:proofErr w:type="gramEnd"/>
      <w:r w:rsidR="00665B53" w:rsidRPr="00482AFE">
        <w:rPr>
          <w:rFonts w:ascii="Times New Roman" w:hAnsi="Times New Roman" w:cs="Times New Roman"/>
        </w:rPr>
        <w:t xml:space="preserve"> в которых он задействован. Основным показателем обучения выступает наличие качественных сдвигов в работе после обучения;</w:t>
      </w:r>
    </w:p>
    <w:p w14:paraId="373D0DB1" w14:textId="7346D4DF" w:rsidR="00665B53" w:rsidRPr="00482AFE" w:rsidRDefault="00482AFE" w:rsidP="00482AFE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65B53" w:rsidRPr="00482AFE">
        <w:rPr>
          <w:rFonts w:ascii="Times New Roman" w:hAnsi="Times New Roman" w:cs="Times New Roman"/>
        </w:rPr>
        <w:t>управление карьерным продвижением сотрудника в рамках которого для повышения по службе сотрудник</w:t>
      </w:r>
      <w:r>
        <w:rPr>
          <w:rFonts w:ascii="Times New Roman" w:hAnsi="Times New Roman" w:cs="Times New Roman"/>
        </w:rPr>
        <w:t xml:space="preserve"> </w:t>
      </w:r>
      <w:r w:rsidR="00665B53" w:rsidRPr="00482AFE">
        <w:rPr>
          <w:rFonts w:ascii="Times New Roman" w:hAnsi="Times New Roman" w:cs="Times New Roman"/>
        </w:rPr>
        <w:t>проходит следующие стадии развития: 1) полное освоение требований профессионального стандарта по занимаемой должности до уровня «достаточный»; 2) осуществляет совершенствование порядка и содержание действий на порученном участке, где основным критерием выступает повышение эффективности порученной работы; 3) осваивает программу подготовки к новой должности в рамках которой реализует конкретные проекты по ключевым функциям предполагаемым к назначению должности;</w:t>
      </w:r>
    </w:p>
    <w:p w14:paraId="3C431AB7" w14:textId="77777777" w:rsidR="00665B53" w:rsidRPr="00665B53" w:rsidRDefault="00665B53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65B53">
        <w:rPr>
          <w:rFonts w:ascii="Times New Roman" w:hAnsi="Times New Roman" w:cs="Times New Roman"/>
        </w:rPr>
        <w:t>- индивидуальные программы развития сотрудника, разрабатываемые с подбором наиболее подходящих для сотрудника форм и технологий обучения (индивидуальная траектория). Конечная цель данных программ - реализация конкретного проекта, направленного на развитие требуемых компетенций навыков реализации профессиональных задач.</w:t>
      </w:r>
    </w:p>
    <w:p w14:paraId="4AC29056" w14:textId="1C534DB5" w:rsidR="00582C86" w:rsidRPr="00665B53" w:rsidRDefault="00582C86" w:rsidP="00665B53">
      <w:pPr>
        <w:spacing w:after="0"/>
        <w:ind w:firstLine="426"/>
        <w:jc w:val="both"/>
        <w:rPr>
          <w:rFonts w:ascii="Times New Roman" w:hAnsi="Times New Roman" w:cs="Times New Roman"/>
        </w:rPr>
      </w:pPr>
    </w:p>
    <w:sectPr w:rsidR="00582C86" w:rsidRPr="00665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41A2"/>
    <w:multiLevelType w:val="hybridMultilevel"/>
    <w:tmpl w:val="E1287132"/>
    <w:lvl w:ilvl="0" w:tplc="B15CB8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7212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53"/>
    <w:rsid w:val="00163332"/>
    <w:rsid w:val="00482AFE"/>
    <w:rsid w:val="00582C86"/>
    <w:rsid w:val="00665B53"/>
    <w:rsid w:val="00743713"/>
    <w:rsid w:val="00777455"/>
    <w:rsid w:val="00E02D8A"/>
    <w:rsid w:val="00EA16BA"/>
    <w:rsid w:val="00EE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DA27D"/>
  <w15:chartTrackingRefBased/>
  <w15:docId w15:val="{7B0C8235-E078-4103-A109-A01B6482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4459</Words>
  <Characters>25418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2024-12-04T06:40:00Z</dcterms:created>
  <dcterms:modified xsi:type="dcterms:W3CDTF">2024-12-15T12:06:00Z</dcterms:modified>
</cp:coreProperties>
</file>